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B67B6" w14:textId="34942A54" w:rsidR="001D6DF8" w:rsidRPr="00B5729F" w:rsidRDefault="00007D9D" w:rsidP="00007D9D">
      <w:pPr>
        <w:jc w:val="center"/>
        <w:rPr>
          <w:sz w:val="48"/>
        </w:rPr>
      </w:pPr>
      <w:r w:rsidRPr="00B5729F">
        <w:rPr>
          <w:rFonts w:hint="eastAsia"/>
          <w:sz w:val="48"/>
        </w:rPr>
        <w:t>1</w:t>
      </w:r>
      <w:r w:rsidRPr="00B5729F">
        <w:rPr>
          <w:sz w:val="48"/>
        </w:rPr>
        <w:t>15</w:t>
      </w:r>
      <w:r w:rsidRPr="00B5729F">
        <w:rPr>
          <w:rFonts w:hint="eastAsia"/>
          <w:sz w:val="48"/>
        </w:rPr>
        <w:t>學年度小鯉魚食魚季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532"/>
        <w:gridCol w:w="2614"/>
        <w:gridCol w:w="2614"/>
      </w:tblGrid>
      <w:tr w:rsidR="00DE0B5D" w14:paraId="6BC0ADF0" w14:textId="77777777" w:rsidTr="00DE0B5D">
        <w:trPr>
          <w:trHeight w:val="567"/>
        </w:trPr>
        <w:tc>
          <w:tcPr>
            <w:tcW w:w="1696" w:type="dxa"/>
            <w:vAlign w:val="center"/>
          </w:tcPr>
          <w:p w14:paraId="2CBD2608" w14:textId="3B17E91E" w:rsidR="00DE0B5D" w:rsidRPr="00DE0B5D" w:rsidRDefault="00DE0B5D" w:rsidP="00DE0B5D">
            <w:pPr>
              <w:jc w:val="center"/>
              <w:rPr>
                <w:sz w:val="28"/>
              </w:rPr>
            </w:pPr>
            <w:r w:rsidRPr="00DE0B5D">
              <w:rPr>
                <w:rFonts w:hint="eastAsia"/>
                <w:sz w:val="28"/>
              </w:rPr>
              <w:t>單元名稱</w:t>
            </w:r>
          </w:p>
        </w:tc>
        <w:tc>
          <w:tcPr>
            <w:tcW w:w="3532" w:type="dxa"/>
            <w:vAlign w:val="center"/>
          </w:tcPr>
          <w:p w14:paraId="6F68CAB5" w14:textId="20FB05AA" w:rsidR="00DE0B5D" w:rsidRDefault="00007D9D" w:rsidP="00DE0B5D">
            <w:pPr>
              <w:jc w:val="both"/>
            </w:pPr>
            <w:r>
              <w:rPr>
                <w:rFonts w:hint="eastAsia"/>
              </w:rPr>
              <w:t>小鯉魚食魚季</w:t>
            </w:r>
          </w:p>
        </w:tc>
        <w:tc>
          <w:tcPr>
            <w:tcW w:w="2614" w:type="dxa"/>
            <w:vAlign w:val="center"/>
          </w:tcPr>
          <w:p w14:paraId="22357EBD" w14:textId="5B1EEE0A" w:rsidR="00DE0B5D" w:rsidRPr="00DE0B5D" w:rsidRDefault="00DE0B5D" w:rsidP="00DE0B5D">
            <w:pPr>
              <w:jc w:val="center"/>
              <w:rPr>
                <w:sz w:val="28"/>
              </w:rPr>
            </w:pPr>
            <w:r w:rsidRPr="00DE0B5D">
              <w:rPr>
                <w:rFonts w:hint="eastAsia"/>
                <w:sz w:val="28"/>
              </w:rPr>
              <w:t>教材來源</w:t>
            </w:r>
          </w:p>
        </w:tc>
        <w:tc>
          <w:tcPr>
            <w:tcW w:w="2614" w:type="dxa"/>
            <w:vAlign w:val="center"/>
          </w:tcPr>
          <w:p w14:paraId="794BCB3C" w14:textId="2C55509E" w:rsidR="00DE0B5D" w:rsidRDefault="00007D9D" w:rsidP="00DE0B5D">
            <w:pPr>
              <w:jc w:val="both"/>
            </w:pPr>
            <w:r>
              <w:rPr>
                <w:rFonts w:hint="eastAsia"/>
              </w:rPr>
              <w:t>自編</w:t>
            </w:r>
          </w:p>
        </w:tc>
      </w:tr>
      <w:tr w:rsidR="00DE0B5D" w14:paraId="57DA64C0" w14:textId="77777777" w:rsidTr="00DE0B5D">
        <w:trPr>
          <w:trHeight w:val="567"/>
        </w:trPr>
        <w:tc>
          <w:tcPr>
            <w:tcW w:w="1696" w:type="dxa"/>
            <w:vAlign w:val="center"/>
          </w:tcPr>
          <w:p w14:paraId="59DDB4D1" w14:textId="5DE08084" w:rsidR="00DE0B5D" w:rsidRPr="00DE0B5D" w:rsidRDefault="00DE0B5D" w:rsidP="00DE0B5D">
            <w:pPr>
              <w:jc w:val="center"/>
              <w:rPr>
                <w:sz w:val="28"/>
              </w:rPr>
            </w:pPr>
            <w:r w:rsidRPr="00DE0B5D">
              <w:rPr>
                <w:rFonts w:hint="eastAsia"/>
                <w:sz w:val="28"/>
              </w:rPr>
              <w:t>參加年級</w:t>
            </w:r>
          </w:p>
        </w:tc>
        <w:tc>
          <w:tcPr>
            <w:tcW w:w="3532" w:type="dxa"/>
            <w:vAlign w:val="center"/>
          </w:tcPr>
          <w:p w14:paraId="296E8DAB" w14:textId="073B6D0D" w:rsidR="00DE0B5D" w:rsidRDefault="00007D9D" w:rsidP="00DE0B5D">
            <w:pPr>
              <w:jc w:val="both"/>
            </w:pPr>
            <w:r>
              <w:rPr>
                <w:rFonts w:hint="eastAsia"/>
              </w:rPr>
              <w:t>全體師生</w:t>
            </w:r>
          </w:p>
        </w:tc>
        <w:tc>
          <w:tcPr>
            <w:tcW w:w="2614" w:type="dxa"/>
            <w:vAlign w:val="center"/>
          </w:tcPr>
          <w:p w14:paraId="113DA780" w14:textId="301D05FB" w:rsidR="00DE0B5D" w:rsidRPr="00DE0B5D" w:rsidRDefault="00DE0B5D" w:rsidP="00DE0B5D">
            <w:pPr>
              <w:jc w:val="center"/>
              <w:rPr>
                <w:sz w:val="28"/>
              </w:rPr>
            </w:pPr>
            <w:r w:rsidRPr="00DE0B5D">
              <w:rPr>
                <w:rFonts w:hint="eastAsia"/>
                <w:sz w:val="28"/>
              </w:rPr>
              <w:t>設計者</w:t>
            </w:r>
          </w:p>
        </w:tc>
        <w:tc>
          <w:tcPr>
            <w:tcW w:w="2614" w:type="dxa"/>
            <w:vAlign w:val="center"/>
          </w:tcPr>
          <w:p w14:paraId="054F8CD4" w14:textId="3F508226" w:rsidR="00DE0B5D" w:rsidRDefault="00007D9D" w:rsidP="00DE0B5D">
            <w:pPr>
              <w:jc w:val="both"/>
            </w:pPr>
            <w:r>
              <w:rPr>
                <w:rFonts w:hint="eastAsia"/>
              </w:rPr>
              <w:t>午餐專案經理人</w:t>
            </w:r>
          </w:p>
        </w:tc>
      </w:tr>
      <w:tr w:rsidR="00DE0B5D" w14:paraId="2F6B2014" w14:textId="77777777" w:rsidTr="00DE0B5D">
        <w:trPr>
          <w:trHeight w:val="567"/>
        </w:trPr>
        <w:tc>
          <w:tcPr>
            <w:tcW w:w="1696" w:type="dxa"/>
            <w:vAlign w:val="center"/>
          </w:tcPr>
          <w:p w14:paraId="7057FB61" w14:textId="6D4E2BD3" w:rsidR="00DE0B5D" w:rsidRPr="00DE0B5D" w:rsidRDefault="00DE0B5D" w:rsidP="00DE0B5D">
            <w:pPr>
              <w:jc w:val="center"/>
              <w:rPr>
                <w:sz w:val="28"/>
              </w:rPr>
            </w:pPr>
            <w:r w:rsidRPr="00DE0B5D">
              <w:rPr>
                <w:rFonts w:hint="eastAsia"/>
                <w:sz w:val="28"/>
              </w:rPr>
              <w:t>課程時間</w:t>
            </w:r>
          </w:p>
        </w:tc>
        <w:tc>
          <w:tcPr>
            <w:tcW w:w="8760" w:type="dxa"/>
            <w:gridSpan w:val="3"/>
            <w:vAlign w:val="center"/>
          </w:tcPr>
          <w:p w14:paraId="6EAE4A73" w14:textId="77777777" w:rsidR="00DE0B5D" w:rsidRDefault="00DE0B5D" w:rsidP="00DE0B5D">
            <w:pPr>
              <w:jc w:val="both"/>
            </w:pPr>
          </w:p>
        </w:tc>
      </w:tr>
      <w:tr w:rsidR="00DE0B5D" w14:paraId="7AF812FE" w14:textId="77777777" w:rsidTr="00825D1B">
        <w:trPr>
          <w:trHeight w:val="2320"/>
        </w:trPr>
        <w:tc>
          <w:tcPr>
            <w:tcW w:w="1696" w:type="dxa"/>
            <w:vAlign w:val="center"/>
          </w:tcPr>
          <w:p w14:paraId="3BBA744F" w14:textId="591A51F9" w:rsidR="00DE0B5D" w:rsidRPr="00DE0B5D" w:rsidRDefault="00DE0B5D" w:rsidP="00DE0B5D">
            <w:pPr>
              <w:jc w:val="center"/>
              <w:rPr>
                <w:sz w:val="28"/>
              </w:rPr>
            </w:pPr>
            <w:r w:rsidRPr="00DE0B5D">
              <w:rPr>
                <w:rFonts w:hint="eastAsia"/>
                <w:sz w:val="28"/>
              </w:rPr>
              <w:t>設計簡介</w:t>
            </w:r>
          </w:p>
        </w:tc>
        <w:tc>
          <w:tcPr>
            <w:tcW w:w="8760" w:type="dxa"/>
            <w:gridSpan w:val="3"/>
            <w:vAlign w:val="center"/>
          </w:tcPr>
          <w:p w14:paraId="3BCD4973" w14:textId="77777777" w:rsidR="00DE0B5D" w:rsidRDefault="00007D9D" w:rsidP="00825D1B">
            <w:pPr>
              <w:jc w:val="both"/>
            </w:pPr>
            <w:r>
              <w:rPr>
                <w:rFonts w:hint="eastAsia"/>
              </w:rPr>
              <w:t>課程依據學生年級不同及學習能力，規劃適齡的食魚教育內容，運用圖片介紹、互動問答、趣味遊戲及闖關體驗等方式，提升學生的學習興趣，讓學生從生活中認識魚類與飲食文化的關係。</w:t>
            </w:r>
          </w:p>
          <w:p w14:paraId="719BA439" w14:textId="0378E4EB" w:rsidR="00007D9D" w:rsidRDefault="00007D9D" w:rsidP="00825D1B">
            <w:pPr>
              <w:jc w:val="both"/>
            </w:pPr>
            <w:r>
              <w:rPr>
                <w:rFonts w:hint="eastAsia"/>
              </w:rPr>
              <w:t>同時融入國產水產</w:t>
            </w:r>
            <w:r w:rsidR="00B5729F">
              <w:rPr>
                <w:rFonts w:hint="eastAsia"/>
              </w:rPr>
              <w:t>品、食材來源及海洋環境保護等議題，培養學生選擇在地、當地及</w:t>
            </w:r>
            <w:proofErr w:type="gramStart"/>
            <w:r w:rsidR="00B5729F">
              <w:rPr>
                <w:rFonts w:hint="eastAsia"/>
              </w:rPr>
              <w:t>永續水產品</w:t>
            </w:r>
            <w:proofErr w:type="gramEnd"/>
            <w:r w:rsidR="00B5729F">
              <w:rPr>
                <w:rFonts w:hint="eastAsia"/>
              </w:rPr>
              <w:t>的能力，進而落實健康飲食、珍惜食物及海洋資源永續利用的理念。</w:t>
            </w:r>
          </w:p>
        </w:tc>
      </w:tr>
      <w:tr w:rsidR="00DE0B5D" w14:paraId="22EA70DE" w14:textId="77777777" w:rsidTr="00DE0B5D">
        <w:trPr>
          <w:trHeight w:val="567"/>
        </w:trPr>
        <w:tc>
          <w:tcPr>
            <w:tcW w:w="10456" w:type="dxa"/>
            <w:gridSpan w:val="4"/>
            <w:vAlign w:val="center"/>
          </w:tcPr>
          <w:p w14:paraId="5355F024" w14:textId="25698EC1" w:rsidR="00DE0B5D" w:rsidRPr="00DE0B5D" w:rsidRDefault="00DE0B5D" w:rsidP="00DE0B5D">
            <w:pPr>
              <w:jc w:val="center"/>
              <w:rPr>
                <w:sz w:val="28"/>
              </w:rPr>
            </w:pPr>
            <w:r w:rsidRPr="00DE0B5D">
              <w:rPr>
                <w:rFonts w:hint="eastAsia"/>
                <w:sz w:val="28"/>
              </w:rPr>
              <w:t>教學活動</w:t>
            </w:r>
          </w:p>
        </w:tc>
      </w:tr>
      <w:tr w:rsidR="00DE0B5D" w14:paraId="42F60435" w14:textId="77777777" w:rsidTr="00DE0B5D">
        <w:trPr>
          <w:trHeight w:val="567"/>
        </w:trPr>
        <w:tc>
          <w:tcPr>
            <w:tcW w:w="1696" w:type="dxa"/>
            <w:vAlign w:val="center"/>
          </w:tcPr>
          <w:p w14:paraId="16F8BBAF" w14:textId="7E3920B6" w:rsidR="00DE0B5D" w:rsidRPr="00DE0B5D" w:rsidRDefault="00DE0B5D" w:rsidP="00DE0B5D">
            <w:pPr>
              <w:jc w:val="center"/>
              <w:rPr>
                <w:sz w:val="28"/>
              </w:rPr>
            </w:pPr>
            <w:r w:rsidRPr="00DE0B5D">
              <w:rPr>
                <w:rFonts w:hint="eastAsia"/>
                <w:sz w:val="28"/>
              </w:rPr>
              <w:t>標題</w:t>
            </w:r>
          </w:p>
        </w:tc>
        <w:tc>
          <w:tcPr>
            <w:tcW w:w="8760" w:type="dxa"/>
            <w:gridSpan w:val="3"/>
            <w:vAlign w:val="center"/>
          </w:tcPr>
          <w:p w14:paraId="7B8F4925" w14:textId="77777777" w:rsidR="00DE0B5D" w:rsidRDefault="00DE0B5D" w:rsidP="00DE0B5D">
            <w:pPr>
              <w:jc w:val="center"/>
            </w:pPr>
          </w:p>
        </w:tc>
      </w:tr>
      <w:tr w:rsidR="00DE0B5D" w14:paraId="58D9FEA8" w14:textId="77777777" w:rsidTr="00B75DC7">
        <w:trPr>
          <w:cantSplit/>
          <w:trHeight w:val="8264"/>
        </w:trPr>
        <w:tc>
          <w:tcPr>
            <w:tcW w:w="1696" w:type="dxa"/>
            <w:textDirection w:val="tbRlV"/>
            <w:vAlign w:val="center"/>
          </w:tcPr>
          <w:p w14:paraId="730C3127" w14:textId="13DA9F77" w:rsidR="00DE0B5D" w:rsidRPr="00DE0B5D" w:rsidRDefault="00DE0B5D" w:rsidP="00DE0B5D">
            <w:pPr>
              <w:ind w:left="113" w:right="113"/>
              <w:jc w:val="center"/>
              <w:rPr>
                <w:sz w:val="28"/>
              </w:rPr>
            </w:pPr>
            <w:r w:rsidRPr="00DE0B5D">
              <w:rPr>
                <w:rFonts w:hint="eastAsia"/>
                <w:spacing w:val="186"/>
                <w:kern w:val="0"/>
                <w:sz w:val="28"/>
                <w:fitText w:val="2240" w:id="-361042944"/>
              </w:rPr>
              <w:t>學習重</w:t>
            </w:r>
            <w:r w:rsidRPr="00DE0B5D">
              <w:rPr>
                <w:rFonts w:hint="eastAsia"/>
                <w:spacing w:val="2"/>
                <w:kern w:val="0"/>
                <w:sz w:val="28"/>
                <w:fitText w:val="2240" w:id="-361042944"/>
              </w:rPr>
              <w:t>點</w:t>
            </w:r>
          </w:p>
        </w:tc>
        <w:tc>
          <w:tcPr>
            <w:tcW w:w="8760" w:type="dxa"/>
            <w:gridSpan w:val="3"/>
            <w:vAlign w:val="center"/>
          </w:tcPr>
          <w:p w14:paraId="0C9603D1" w14:textId="07649333" w:rsidR="00B5729F" w:rsidRPr="00825D1B" w:rsidRDefault="00B5729F" w:rsidP="00B75DC7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b/>
              </w:rPr>
            </w:pPr>
            <w:r w:rsidRPr="00825D1B">
              <w:rPr>
                <w:rFonts w:hint="eastAsia"/>
                <w:b/>
              </w:rPr>
              <w:t>認識國產魚類與生活環境</w:t>
            </w:r>
          </w:p>
          <w:p w14:paraId="386FB5CA" w14:textId="67E9872D" w:rsidR="00B5729F" w:rsidRDefault="00B5729F" w:rsidP="00B75DC7">
            <w:pPr>
              <w:pStyle w:val="a4"/>
              <w:ind w:leftChars="0" w:left="390"/>
              <w:jc w:val="both"/>
            </w:pPr>
            <w:r>
              <w:rPr>
                <w:rFonts w:hint="eastAsia"/>
              </w:rPr>
              <w:t>認識台灣常見魚類及其生活環境，了解淡水魚、海水魚及洄游魚的差異，建立基本的魚類知識。</w:t>
            </w:r>
          </w:p>
          <w:p w14:paraId="14822D2F" w14:textId="05294245" w:rsidR="00B5729F" w:rsidRPr="00825D1B" w:rsidRDefault="00B5729F" w:rsidP="00B75DC7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b/>
              </w:rPr>
            </w:pPr>
            <w:r w:rsidRPr="00825D1B">
              <w:rPr>
                <w:rFonts w:hint="eastAsia"/>
                <w:b/>
              </w:rPr>
              <w:t>認識魚類身體構造</w:t>
            </w:r>
          </w:p>
          <w:p w14:paraId="1AE00226" w14:textId="560B45A8" w:rsidR="00825D1B" w:rsidRDefault="00825D1B" w:rsidP="00B75DC7">
            <w:pPr>
              <w:pStyle w:val="a4"/>
              <w:ind w:leftChars="0" w:left="390"/>
              <w:jc w:val="both"/>
            </w:pPr>
            <w:r>
              <w:rPr>
                <w:rFonts w:hint="eastAsia"/>
              </w:rPr>
              <w:t>透過圖片觀察及互動教學，認識魚類的基本身體構造與功能，了解魚類如何在水中生活。</w:t>
            </w:r>
          </w:p>
          <w:p w14:paraId="3E22120B" w14:textId="59DF2D53" w:rsidR="00B5729F" w:rsidRPr="00825D1B" w:rsidRDefault="00B5729F" w:rsidP="00B75DC7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b/>
              </w:rPr>
            </w:pPr>
            <w:r w:rsidRPr="00825D1B">
              <w:rPr>
                <w:rFonts w:hint="eastAsia"/>
                <w:b/>
              </w:rPr>
              <w:t>了解吃魚的營養價值</w:t>
            </w:r>
          </w:p>
          <w:p w14:paraId="61DA9F3E" w14:textId="7EF84C15" w:rsidR="00726001" w:rsidRPr="00825D1B" w:rsidRDefault="00825D1B" w:rsidP="00B75DC7">
            <w:pPr>
              <w:pStyle w:val="a4"/>
              <w:ind w:leftChars="0" w:left="390"/>
              <w:jc w:val="both"/>
            </w:pPr>
            <w:r>
              <w:rPr>
                <w:rFonts w:hint="eastAsia"/>
              </w:rPr>
              <w:t>認識魚類富含優質蛋白質及多種營養素，了解適量攝取魚類對身體健康及成長發育的重要性</w:t>
            </w:r>
            <w:r>
              <w:rPr>
                <w:rFonts w:hint="eastAsia"/>
              </w:rPr>
              <w:t>!</w:t>
            </w:r>
          </w:p>
          <w:p w14:paraId="28768520" w14:textId="168BC056" w:rsidR="00B5729F" w:rsidRPr="00825D1B" w:rsidRDefault="00B5729F" w:rsidP="00B75DC7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b/>
              </w:rPr>
            </w:pPr>
            <w:r w:rsidRPr="00825D1B">
              <w:rPr>
                <w:rFonts w:hint="eastAsia"/>
                <w:b/>
              </w:rPr>
              <w:t>建立正確</w:t>
            </w:r>
            <w:proofErr w:type="gramStart"/>
            <w:r w:rsidRPr="00825D1B">
              <w:rPr>
                <w:rFonts w:hint="eastAsia"/>
                <w:b/>
              </w:rPr>
              <w:t>的選魚觀念</w:t>
            </w:r>
            <w:proofErr w:type="gramEnd"/>
          </w:p>
          <w:p w14:paraId="0A5E5CB7" w14:textId="1D198A72" w:rsidR="00825D1B" w:rsidRDefault="00825D1B" w:rsidP="00B75DC7">
            <w:pPr>
              <w:pStyle w:val="a4"/>
              <w:ind w:leftChars="0" w:left="390"/>
              <w:jc w:val="both"/>
            </w:pPr>
            <w:r>
              <w:rPr>
                <w:rFonts w:hint="eastAsia"/>
              </w:rPr>
              <w:t>學習辨別魚類的新鮮度、認識國產水產品及相關溯源標章，培養選購安全、健康水產品的能力。</w:t>
            </w:r>
          </w:p>
          <w:p w14:paraId="5E8C4A37" w14:textId="66FFB663" w:rsidR="00B5729F" w:rsidRPr="00825D1B" w:rsidRDefault="00825D1B" w:rsidP="00B75DC7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b/>
              </w:rPr>
            </w:pPr>
            <w:r w:rsidRPr="00825D1B">
              <w:rPr>
                <w:rFonts w:hint="eastAsia"/>
                <w:b/>
              </w:rPr>
              <w:t>認識海洋環境與</w:t>
            </w:r>
            <w:proofErr w:type="gramStart"/>
            <w:r w:rsidRPr="00825D1B">
              <w:rPr>
                <w:rFonts w:hint="eastAsia"/>
                <w:b/>
              </w:rPr>
              <w:t>永續食魚</w:t>
            </w:r>
            <w:proofErr w:type="gramEnd"/>
          </w:p>
          <w:p w14:paraId="7B04F1B1" w14:textId="7AD8DC6A" w:rsidR="00825D1B" w:rsidRPr="00825D1B" w:rsidRDefault="00825D1B" w:rsidP="00B75DC7">
            <w:pPr>
              <w:pStyle w:val="a4"/>
              <w:ind w:leftChars="0" w:left="390"/>
              <w:jc w:val="both"/>
            </w:pPr>
            <w:r>
              <w:rPr>
                <w:rFonts w:hint="eastAsia"/>
              </w:rPr>
              <w:t>了解海洋汙染、過度捕撈等環境問題，認識永續漁業的重要性，培養愛護海洋及珍惜水產資源的態度。</w:t>
            </w:r>
          </w:p>
          <w:p w14:paraId="45332798" w14:textId="77777777" w:rsidR="00825D1B" w:rsidRPr="00825D1B" w:rsidRDefault="00825D1B" w:rsidP="00B75DC7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b/>
              </w:rPr>
            </w:pPr>
            <w:r w:rsidRPr="00825D1B">
              <w:rPr>
                <w:rFonts w:hint="eastAsia"/>
                <w:b/>
              </w:rPr>
              <w:t>實踐健康與用續飲食</w:t>
            </w:r>
          </w:p>
          <w:p w14:paraId="620AF15A" w14:textId="72532275" w:rsidR="00825D1B" w:rsidRDefault="00825D1B" w:rsidP="00B75DC7">
            <w:pPr>
              <w:pStyle w:val="a4"/>
              <w:ind w:leftChars="0" w:left="390"/>
              <w:jc w:val="both"/>
            </w:pPr>
            <w:r>
              <w:rPr>
                <w:rFonts w:hint="eastAsia"/>
              </w:rPr>
              <w:t>透過趣味闖關及互動體驗，</w:t>
            </w:r>
            <w:proofErr w:type="gramStart"/>
            <w:r>
              <w:rPr>
                <w:rFonts w:hint="eastAsia"/>
              </w:rPr>
              <w:t>將食魚</w:t>
            </w:r>
            <w:proofErr w:type="gramEnd"/>
            <w:r>
              <w:rPr>
                <w:rFonts w:hint="eastAsia"/>
              </w:rPr>
              <w:t>知識</w:t>
            </w:r>
            <w:r w:rsidR="00B75DC7">
              <w:rPr>
                <w:rFonts w:hint="eastAsia"/>
              </w:rPr>
              <w:t>融入日常生活中，鼓勵學生多元攝取魚類、支持國產水產品，落實健康飲食與</w:t>
            </w:r>
            <w:proofErr w:type="gramStart"/>
            <w:r w:rsidR="00B75DC7">
              <w:rPr>
                <w:rFonts w:hint="eastAsia"/>
              </w:rPr>
              <w:t>永續食</w:t>
            </w:r>
            <w:proofErr w:type="gramEnd"/>
            <w:r w:rsidR="00B75DC7">
              <w:rPr>
                <w:rFonts w:hint="eastAsia"/>
              </w:rPr>
              <w:t>魚行動。</w:t>
            </w:r>
          </w:p>
        </w:tc>
      </w:tr>
    </w:tbl>
    <w:p w14:paraId="277A6E2E" w14:textId="72ED99A2" w:rsidR="00B75DC7" w:rsidRDefault="00B75DC7" w:rsidP="00B75DC7">
      <w:pPr>
        <w:widowControl/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5091"/>
        <w:gridCol w:w="5228"/>
      </w:tblGrid>
      <w:tr w:rsidR="00B75DC7" w14:paraId="3A5983C5" w14:textId="77777777" w:rsidTr="00B75DC7">
        <w:trPr>
          <w:trHeight w:val="4953"/>
        </w:trPr>
        <w:tc>
          <w:tcPr>
            <w:tcW w:w="5091" w:type="dxa"/>
            <w:vAlign w:val="center"/>
          </w:tcPr>
          <w:p w14:paraId="3418E086" w14:textId="16F01E74" w:rsidR="00B75DC7" w:rsidRDefault="00B75DC7" w:rsidP="00B75DC7">
            <w:pPr>
              <w:widowControl/>
              <w:jc w:val="center"/>
            </w:pPr>
            <w:r>
              <w:rPr>
                <w:rFonts w:hint="eastAsia"/>
                <w:noProof/>
              </w:rPr>
              <w:lastRenderedPageBreak/>
              <w:drawing>
                <wp:inline distT="0" distB="0" distL="0" distR="0" wp14:anchorId="14CD0283" wp14:editId="561811E8">
                  <wp:extent cx="3044190" cy="2283579"/>
                  <wp:effectExtent l="0" t="0" r="3810" b="254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__70951016_0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609" cy="2291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center"/>
          </w:tcPr>
          <w:p w14:paraId="396A33FF" w14:textId="1B4C7E87" w:rsidR="00B75DC7" w:rsidRDefault="00B75DC7" w:rsidP="00B75DC7">
            <w:pPr>
              <w:widowControl/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609EC97F" wp14:editId="3B2A29FA">
                  <wp:extent cx="3110906" cy="2276475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__70951019_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3140399" cy="2298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DC7" w14:paraId="266C1BA8" w14:textId="77777777" w:rsidTr="00B75DC7">
        <w:trPr>
          <w:trHeight w:val="4953"/>
        </w:trPr>
        <w:tc>
          <w:tcPr>
            <w:tcW w:w="5091" w:type="dxa"/>
            <w:vAlign w:val="center"/>
          </w:tcPr>
          <w:p w14:paraId="1720F702" w14:textId="1E8CF300" w:rsidR="00B75DC7" w:rsidRDefault="00B75DC7" w:rsidP="00B75DC7">
            <w:pPr>
              <w:widowControl/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20531680" wp14:editId="343FF444">
                  <wp:extent cx="3026099" cy="2270009"/>
                  <wp:effectExtent l="0" t="0" r="3175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__70951017_0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1397" cy="2281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center"/>
          </w:tcPr>
          <w:p w14:paraId="66B0C46B" w14:textId="27795A9E" w:rsidR="00B75DC7" w:rsidRDefault="00B75DC7" w:rsidP="00B75DC7">
            <w:pPr>
              <w:widowControl/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75962DB2" wp14:editId="0B1BA46C">
                  <wp:extent cx="3140075" cy="2247900"/>
                  <wp:effectExtent l="0" t="0" r="3175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__70951006_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3421" cy="2264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DC7" w14:paraId="21B68A8A" w14:textId="77777777" w:rsidTr="00B75DC7">
        <w:trPr>
          <w:trHeight w:val="4953"/>
        </w:trPr>
        <w:tc>
          <w:tcPr>
            <w:tcW w:w="5091" w:type="dxa"/>
            <w:vAlign w:val="center"/>
          </w:tcPr>
          <w:p w14:paraId="1C6DCD42" w14:textId="3D1C1D38" w:rsidR="00B75DC7" w:rsidRDefault="00B75DC7" w:rsidP="00B75DC7">
            <w:pPr>
              <w:widowControl/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7A99B6FF" wp14:editId="44C2EDD1">
                  <wp:extent cx="3048000" cy="2286437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__70951003_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1231" cy="2303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center"/>
          </w:tcPr>
          <w:p w14:paraId="3B680C8E" w14:textId="4365F050" w:rsidR="00B75DC7" w:rsidRDefault="00B75DC7" w:rsidP="00B75DC7">
            <w:pPr>
              <w:widowControl/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38C10361" wp14:editId="2CD29F37">
                  <wp:extent cx="3060065" cy="2266950"/>
                  <wp:effectExtent l="0" t="0" r="6985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__70951008_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0996" cy="2282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8020F4" w14:textId="2B7CF2CE" w:rsidR="00B75DC7" w:rsidRDefault="00B75DC7">
      <w:pPr>
        <w:widowControl/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5091"/>
        <w:gridCol w:w="5228"/>
      </w:tblGrid>
      <w:tr w:rsidR="00B75DC7" w14:paraId="36B5C431" w14:textId="77777777" w:rsidTr="00B75DC7">
        <w:trPr>
          <w:trHeight w:val="4953"/>
        </w:trPr>
        <w:tc>
          <w:tcPr>
            <w:tcW w:w="5091" w:type="dxa"/>
            <w:vAlign w:val="center"/>
          </w:tcPr>
          <w:p w14:paraId="737B8B39" w14:textId="605E515F" w:rsidR="00B75DC7" w:rsidRDefault="00B75DC7" w:rsidP="00B75DC7">
            <w:pPr>
              <w:widowControl/>
              <w:jc w:val="center"/>
            </w:pPr>
            <w:r>
              <w:rPr>
                <w:rFonts w:hint="eastAsia"/>
                <w:noProof/>
              </w:rPr>
              <w:lastRenderedPageBreak/>
              <w:drawing>
                <wp:inline distT="0" distB="0" distL="0" distR="0" wp14:anchorId="1D6490EA" wp14:editId="6732498E">
                  <wp:extent cx="3022023" cy="2266950"/>
                  <wp:effectExtent l="0" t="0" r="698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__70950984_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2632" cy="2274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center"/>
          </w:tcPr>
          <w:p w14:paraId="6598EC7F" w14:textId="297AFF37" w:rsidR="00B75DC7" w:rsidRDefault="00B75DC7" w:rsidP="00B75DC7">
            <w:pPr>
              <w:widowControl/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6E9D97C0" wp14:editId="76A7C64C">
                  <wp:extent cx="3054189" cy="2257425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__70950980_0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9953" cy="226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DC7" w14:paraId="4A3A68F8" w14:textId="77777777" w:rsidTr="00B75DC7">
        <w:trPr>
          <w:trHeight w:val="4953"/>
        </w:trPr>
        <w:tc>
          <w:tcPr>
            <w:tcW w:w="5091" w:type="dxa"/>
            <w:vAlign w:val="center"/>
          </w:tcPr>
          <w:p w14:paraId="76344F88" w14:textId="5212B0C6" w:rsidR="00B75DC7" w:rsidRDefault="00B75DC7" w:rsidP="00B75DC7">
            <w:pPr>
              <w:widowControl/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32148A86" wp14:editId="7DBE38DE">
                  <wp:extent cx="3064510" cy="2298822"/>
                  <wp:effectExtent l="0" t="0" r="2540" b="635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__70950981_0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5017" cy="2306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center"/>
          </w:tcPr>
          <w:p w14:paraId="4FDC1C67" w14:textId="4BC03DC4" w:rsidR="00B75DC7" w:rsidRDefault="00B75DC7" w:rsidP="00B75DC7">
            <w:pPr>
              <w:widowControl/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290E6245" wp14:editId="367B7408">
                  <wp:extent cx="3110865" cy="2295525"/>
                  <wp:effectExtent l="0" t="0" r="0" b="952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__70951000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3128664" cy="2308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DC7" w14:paraId="156FB4A3" w14:textId="77777777" w:rsidTr="00B75DC7">
        <w:trPr>
          <w:trHeight w:val="4953"/>
        </w:trPr>
        <w:tc>
          <w:tcPr>
            <w:tcW w:w="5091" w:type="dxa"/>
            <w:vAlign w:val="center"/>
          </w:tcPr>
          <w:p w14:paraId="3DD9CBDC" w14:textId="79C6A1C6" w:rsidR="00B75DC7" w:rsidRDefault="00B75DC7" w:rsidP="00B75DC7">
            <w:pPr>
              <w:widowControl/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54392F80" wp14:editId="6554D541">
                  <wp:extent cx="3028950" cy="2272147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S__70950979_0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509" cy="2291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center"/>
          </w:tcPr>
          <w:p w14:paraId="676E81A0" w14:textId="69CFBDD8" w:rsidR="00B75DC7" w:rsidRDefault="00B75DC7" w:rsidP="00B75DC7">
            <w:pPr>
              <w:widowControl/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61B2F025" wp14:editId="154AAC52">
                  <wp:extent cx="3063499" cy="2247900"/>
                  <wp:effectExtent l="0" t="0" r="381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__70950968_0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643" cy="2265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077619" w14:textId="77777777" w:rsidR="00B75DC7" w:rsidRDefault="00B75DC7" w:rsidP="00B75DC7">
      <w:pPr>
        <w:widowControl/>
      </w:pPr>
    </w:p>
    <w:sectPr w:rsidR="00B75DC7" w:rsidSect="00DE0B5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F33B5E"/>
    <w:multiLevelType w:val="hybridMultilevel"/>
    <w:tmpl w:val="9B8A76AC"/>
    <w:lvl w:ilvl="0" w:tplc="C5D052DE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330"/>
    <w:rsid w:val="00007D9D"/>
    <w:rsid w:val="00152330"/>
    <w:rsid w:val="001D6DF8"/>
    <w:rsid w:val="00726001"/>
    <w:rsid w:val="00825D1B"/>
    <w:rsid w:val="009E2E4E"/>
    <w:rsid w:val="00AA3012"/>
    <w:rsid w:val="00B5729F"/>
    <w:rsid w:val="00B75DC7"/>
    <w:rsid w:val="00DE0B5D"/>
    <w:rsid w:val="00E6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7BF99"/>
  <w15:chartTrackingRefBased/>
  <w15:docId w15:val="{FF0749C6-7D2C-4EBE-BD3A-9B8526398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0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729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Liyu Food</dc:creator>
  <cp:keywords/>
  <dc:description/>
  <cp:lastModifiedBy>Liyu Food</cp:lastModifiedBy>
  <cp:revision>5</cp:revision>
  <dcterms:created xsi:type="dcterms:W3CDTF">2026-10-15T03:35:00Z</dcterms:created>
  <dcterms:modified xsi:type="dcterms:W3CDTF">2026-10-15T05:27:00Z</dcterms:modified>
</cp:coreProperties>
</file>